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</w:tblGrid>
      <w:tr w:rsidR="008F7B05" w:rsidRPr="008F7B05" w14:paraId="182A109A" w14:textId="77777777" w:rsidTr="008F7B0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</w:tblGrid>
            <w:tr w:rsidR="008F7B05" w:rsidRPr="008F7B05" w14:paraId="5D94128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726B88" w14:textId="77777777" w:rsidR="008F7B05" w:rsidRPr="008F7B05" w:rsidRDefault="008F7B05" w:rsidP="008F7B05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 New Roman"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2090C186" wp14:editId="6C5D0645">
                        <wp:extent cx="13335" cy="13335"/>
                        <wp:effectExtent l="0" t="0" r="0" b="0"/>
                        <wp:docPr id="1" name=":29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9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" cy="13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497A1E2" w14:textId="77777777" w:rsidR="008F7B05" w:rsidRPr="008F7B05" w:rsidRDefault="008F7B05" w:rsidP="008F7B0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14:paraId="20CBB1F3" w14:textId="77777777" w:rsidR="008F7B05" w:rsidRPr="0051493C" w:rsidRDefault="008F7B05" w:rsidP="008F7B05">
      <w:pPr>
        <w:spacing w:before="100" w:beforeAutospacing="1" w:after="240"/>
        <w:rPr>
          <w:rFonts w:cs="Times New Roman"/>
          <w:sz w:val="20"/>
          <w:szCs w:val="20"/>
        </w:rPr>
      </w:pPr>
      <w:bookmarkStart w:id="0" w:name="_GoBack"/>
      <w:r w:rsidRPr="0051493C">
        <w:rPr>
          <w:rFonts w:cs="Times New Roman"/>
          <w:sz w:val="20"/>
          <w:szCs w:val="20"/>
        </w:rPr>
        <w:t xml:space="preserve">La fédération française et la LNB renforcent encore plus leurs règles qui visent à protéger l'intégrité des rencontres. Ainsi quiconque est licencié à une association ou à une société sportive pourra être sanctionné si : </w:t>
      </w:r>
    </w:p>
    <w:p w14:paraId="41766E20" w14:textId="77777777" w:rsidR="008F7B05" w:rsidRPr="0051493C" w:rsidRDefault="008F7B05" w:rsidP="008F7B0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  <w:r w:rsidRPr="0051493C">
        <w:rPr>
          <w:rFonts w:eastAsia="Times New Roman" w:cs="Times New Roman"/>
          <w:sz w:val="20"/>
          <w:szCs w:val="20"/>
        </w:rPr>
        <w:t>il a corrompu ou tenté de corrompre les résultats d'une rencontre ou la performance des sportifs ;</w:t>
      </w:r>
    </w:p>
    <w:p w14:paraId="776B99F6" w14:textId="77777777" w:rsidR="008F7B05" w:rsidRPr="0051493C" w:rsidRDefault="008F7B05" w:rsidP="008F7B0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  <w:r w:rsidRPr="0051493C">
        <w:rPr>
          <w:rFonts w:eastAsia="Times New Roman" w:cs="Times New Roman"/>
          <w:sz w:val="20"/>
          <w:szCs w:val="20"/>
        </w:rPr>
        <w:t>S’il accepte de l'argent ou un avantage quelconque pour influencer de manière significative les résultats d'une rencontre, d'une phase de jeu, d'un épreuve ou d'une compétition ;</w:t>
      </w:r>
    </w:p>
    <w:p w14:paraId="75FE787C" w14:textId="77777777" w:rsidR="008F7B05" w:rsidRPr="0051493C" w:rsidRDefault="008F7B05" w:rsidP="008F7B0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  <w:r w:rsidRPr="0051493C">
        <w:rPr>
          <w:rFonts w:eastAsia="Times New Roman" w:cs="Times New Roman"/>
          <w:sz w:val="20"/>
          <w:szCs w:val="20"/>
        </w:rPr>
        <w:t>S’il a proposé ou tenté de proposer de l'argent ou un avantage quelconque pour obtenir des informations obtenues à l'occasion de sa fonction ou de sa qualité, sur tout élément lié à la compétition, non divulgués au public et ayant pour effet de faciliter la prise de paris ;</w:t>
      </w:r>
    </w:p>
    <w:p w14:paraId="3E6132A5" w14:textId="77777777" w:rsidR="008F7B05" w:rsidRPr="0051493C" w:rsidRDefault="008F7B05" w:rsidP="008F7B0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  <w:r w:rsidRPr="0051493C">
        <w:rPr>
          <w:rFonts w:eastAsia="Times New Roman" w:cs="Times New Roman"/>
          <w:sz w:val="20"/>
          <w:szCs w:val="20"/>
        </w:rPr>
        <w:t>qui aura accepté de l'argent ou un avantage quelconque en contrepartie de l'apport d'information(s) obtenue(s) à l'occasion de sa fonction, sur tout élément lié à la compétition, non divulgué(s) au public et ayant pour effet de faciliter la prise de paris ;</w:t>
      </w:r>
    </w:p>
    <w:p w14:paraId="31E0B8B0" w14:textId="77777777" w:rsidR="008F7B05" w:rsidRPr="0051493C" w:rsidRDefault="008F7B05" w:rsidP="008F7B0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  <w:r w:rsidRPr="0051493C">
        <w:rPr>
          <w:rFonts w:eastAsia="Times New Roman" w:cs="Times New Roman"/>
          <w:sz w:val="20"/>
          <w:szCs w:val="20"/>
        </w:rPr>
        <w:t>qui aura parié de l'argent directement, indirectement ou par personne interposée sur une rencontre/évènement/phase de jeu/compétition en y étant intéressé directement ou indirectement ;</w:t>
      </w:r>
    </w:p>
    <w:p w14:paraId="1519FC20" w14:textId="77777777" w:rsidR="008F7B05" w:rsidRPr="0051493C" w:rsidRDefault="008F7B05" w:rsidP="008F7B05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  <w:r w:rsidRPr="0051493C">
        <w:rPr>
          <w:rFonts w:eastAsia="Times New Roman" w:cs="Times New Roman"/>
          <w:sz w:val="20"/>
          <w:szCs w:val="20"/>
        </w:rPr>
        <w:t>qui aura communiqué à des tiers des informations privilégiées obtenues à l'occasion de sa profession ou de sa fonction, et qui sont inconnues du public</w:t>
      </w:r>
    </w:p>
    <w:p w14:paraId="20EA1658" w14:textId="77777777" w:rsidR="008F7B05" w:rsidRPr="0051493C" w:rsidRDefault="008F7B05" w:rsidP="008F7B05">
      <w:pPr>
        <w:spacing w:before="100" w:beforeAutospacing="1" w:after="100" w:afterAutospacing="1"/>
        <w:rPr>
          <w:rFonts w:cs="Times New Roman"/>
          <w:sz w:val="20"/>
          <w:szCs w:val="20"/>
        </w:rPr>
      </w:pPr>
      <w:r w:rsidRPr="0051493C">
        <w:rPr>
          <w:rFonts w:cs="Times New Roman"/>
          <w:sz w:val="20"/>
          <w:szCs w:val="20"/>
        </w:rPr>
        <w:br/>
        <w:t xml:space="preserve">Toute violation de ces dispositions pourra entraîner des sanctions dans les conditions prévues par les règlements de la FFBB </w:t>
      </w:r>
    </w:p>
    <w:bookmarkEnd w:id="0"/>
    <w:p w14:paraId="4F67E2B8" w14:textId="77777777" w:rsidR="008F7B05" w:rsidRPr="008F7B05" w:rsidRDefault="008F7B05" w:rsidP="008F7B05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sz w:val="20"/>
          <w:szCs w:val="20"/>
          <w:lang w:val="en-US"/>
        </w:rPr>
        <w:drawing>
          <wp:inline distT="0" distB="0" distL="0" distR="0" wp14:anchorId="47C6880A" wp14:editId="265DD4F5">
            <wp:extent cx="13335" cy="13335"/>
            <wp:effectExtent l="0" t="0" r="0" b="0"/>
            <wp:docPr id="2" name="Picture 2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181E3" w14:textId="77777777" w:rsidR="00693BAE" w:rsidRDefault="00693BAE"/>
    <w:sectPr w:rsidR="00693BAE" w:rsidSect="00E30B2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D1C19"/>
    <w:multiLevelType w:val="multilevel"/>
    <w:tmpl w:val="3F04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B05"/>
    <w:rsid w:val="0051493C"/>
    <w:rsid w:val="00693BAE"/>
    <w:rsid w:val="008F7B05"/>
    <w:rsid w:val="00E3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31255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7B0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B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B0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7B0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B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B0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0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5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1282</Characters>
  <Application>Microsoft Macintosh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reymond jefff</dc:creator>
  <cp:keywords/>
  <dc:description/>
  <cp:lastModifiedBy>reymond jefff</cp:lastModifiedBy>
  <cp:revision>2</cp:revision>
  <dcterms:created xsi:type="dcterms:W3CDTF">2013-06-21T13:10:00Z</dcterms:created>
  <dcterms:modified xsi:type="dcterms:W3CDTF">2013-07-23T08:38:00Z</dcterms:modified>
</cp:coreProperties>
</file>