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B3"/>
          <w:lang w:val="en-US"/>
        </w:rPr>
      </w:pPr>
      <w:r w:rsidRPr="007605DB">
        <w:rPr>
          <w:rFonts w:ascii="Times New Roman" w:hAnsi="Times New Roman" w:cs="Times New Roman"/>
          <w:color w:val="0000B3"/>
          <w:lang w:val="en-US"/>
        </w:rPr>
        <w:t>RAPPEL PARIS SPORTIFS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7605DB">
        <w:rPr>
          <w:rFonts w:ascii="Times New Roman" w:hAnsi="Times New Roman" w:cs="Times New Roman"/>
          <w:color w:val="000000"/>
          <w:lang w:val="en-US"/>
        </w:rPr>
        <w:t xml:space="preserve">Pour rappel,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l'Article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124 des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règlements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généraux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 la FFF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sur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les dispositions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particulières</w:t>
      </w:r>
      <w:proofErr w:type="spellEnd"/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relatives</w:t>
      </w:r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aux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paris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sportifs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prévoit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que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: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7605DB">
        <w:rPr>
          <w:rFonts w:ascii="Times New Roman" w:hAnsi="Times New Roman" w:cs="Times New Roman"/>
          <w:color w:val="000000"/>
          <w:lang w:val="en-US"/>
        </w:rPr>
        <w:t xml:space="preserve">" 1.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Mises</w:t>
      </w:r>
      <w:proofErr w:type="spellEnd"/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7605DB">
        <w:rPr>
          <w:rFonts w:ascii="Times New Roman" w:hAnsi="Times New Roman" w:cs="Times New Roman"/>
          <w:color w:val="000000"/>
          <w:lang w:val="en-US"/>
        </w:rPr>
        <w:t xml:space="preserve">Les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acteurs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compétitions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organisées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par la F.F.F.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ou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la L.F.P. (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notamment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les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joueurs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entraîneurs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>,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dirigeants</w:t>
      </w:r>
      <w:proofErr w:type="spellEnd"/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et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encadrement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des clubs,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personnes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ayant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un lien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contractuel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avec la F.F.F.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ou</w:t>
      </w:r>
      <w:proofErr w:type="spellEnd"/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la L.F.P., agents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sportifs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…) ne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peuvent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: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7605DB">
        <w:rPr>
          <w:rFonts w:ascii="Times New Roman" w:hAnsi="Times New Roman" w:cs="Times New Roman"/>
          <w:color w:val="000000"/>
          <w:lang w:val="en-US"/>
        </w:rPr>
        <w:t xml:space="preserve">-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Réaliser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prestations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pronostics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sportifs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sur</w:t>
      </w:r>
      <w:bookmarkStart w:id="0" w:name="_GoBack"/>
      <w:bookmarkEnd w:id="0"/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compétitions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lorsque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acteurs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 la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compétition</w:t>
      </w:r>
      <w:proofErr w:type="spellEnd"/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sont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contractuellement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liés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à un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opérateur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paris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sportifs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titulaire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l'agrément</w:t>
      </w:r>
      <w:proofErr w:type="spellEnd"/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prévu</w:t>
      </w:r>
      <w:proofErr w:type="spellEnd"/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à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l’article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21 de la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loi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n°2010-476 du 12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mai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2010 relative à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l'ouverture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à la concurrence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et</w:t>
      </w:r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à la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régulation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du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secteur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jeux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d'argent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et de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hasard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en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ligne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ou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lorsque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prestations</w:t>
      </w:r>
      <w:proofErr w:type="spellEnd"/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sont</w:t>
      </w:r>
      <w:proofErr w:type="spellEnd"/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effectuées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dans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le cadre de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programmes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parrainés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par un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tel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opérateur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>,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7605DB">
        <w:rPr>
          <w:rFonts w:ascii="Times New Roman" w:hAnsi="Times New Roman" w:cs="Times New Roman"/>
          <w:color w:val="000000"/>
          <w:lang w:val="en-US"/>
        </w:rPr>
        <w:t xml:space="preserve">-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Détenir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une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participation au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sein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d'un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opérateur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 </w:t>
      </w:r>
      <w:proofErr w:type="spellStart"/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paris</w:t>
      </w:r>
      <w:proofErr w:type="spellEnd"/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sportifs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titulaire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l'agrément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prévu</w:t>
      </w:r>
      <w:proofErr w:type="spellEnd"/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au</w:t>
      </w:r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même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article 21 qui propose des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paris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sur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la discipline sportive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concernée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>,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7605DB">
        <w:rPr>
          <w:rFonts w:ascii="Times New Roman" w:hAnsi="Times New Roman" w:cs="Times New Roman"/>
          <w:color w:val="000000"/>
          <w:lang w:val="en-US"/>
        </w:rPr>
        <w:t xml:space="preserve">- Engager, à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titre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personnel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directement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ou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par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personne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interposée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, des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mises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sur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des </w:t>
      </w:r>
      <w:proofErr w:type="spellStart"/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paris</w:t>
      </w:r>
      <w:proofErr w:type="spellEnd"/>
      <w:proofErr w:type="gramEnd"/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reposant</w:t>
      </w:r>
      <w:proofErr w:type="spellEnd"/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sur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les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compétitions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susmentionnées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dès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lors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qu’ils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y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sont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intéressés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directement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ou</w:t>
      </w:r>
      <w:proofErr w:type="spellEnd"/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indirectement</w:t>
      </w:r>
      <w:proofErr w:type="spellEnd"/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notamment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du fait de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leur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participation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ou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d’un lien de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quelque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nature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qu’il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soit</w:t>
      </w:r>
      <w:proofErr w:type="spellEnd"/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avec</w:t>
      </w:r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la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compétition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concernée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>,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7605DB">
        <w:rPr>
          <w:rFonts w:ascii="Times New Roman" w:hAnsi="Times New Roman" w:cs="Times New Roman"/>
          <w:color w:val="000000"/>
          <w:lang w:val="en-US"/>
        </w:rPr>
        <w:t xml:space="preserve">-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Communiquer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à des tiers des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informations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privilégiées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obtenues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à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l’occasion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 </w:t>
      </w:r>
      <w:proofErr w:type="spellStart"/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sa</w:t>
      </w:r>
      <w:proofErr w:type="spellEnd"/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profession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ou</w:t>
      </w:r>
      <w:proofErr w:type="spellEnd"/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de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fonctions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, et qui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sont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inconnues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du public.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interdictions portent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sur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les supports des </w:t>
      </w:r>
      <w:proofErr w:type="spellStart"/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paris</w:t>
      </w:r>
      <w:proofErr w:type="spellEnd"/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que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sont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les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compétitions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organisées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par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la</w:t>
      </w:r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F.F.F.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ou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la L.F.P., les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événements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et les phases de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jeu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liés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à la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compétition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définis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par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l’Autorité</w:t>
      </w:r>
      <w:proofErr w:type="spellEnd"/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de</w:t>
      </w:r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Régulation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Jeux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en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Ligne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>.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7605DB">
        <w:rPr>
          <w:rFonts w:ascii="Times New Roman" w:hAnsi="Times New Roman" w:cs="Times New Roman"/>
          <w:color w:val="000000"/>
          <w:lang w:val="en-US"/>
        </w:rPr>
        <w:t>2. Dispositions communes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Toute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violation de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ces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dispositions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pourra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entraîner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des sanctions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disciplinaires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dans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les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conditions</w:t>
      </w:r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prévues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par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l’annexe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2 aux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présents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règlements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>.</w:t>
      </w:r>
    </w:p>
    <w:p w:rsidR="007605DB" w:rsidRPr="007605DB" w:rsidRDefault="007605DB" w:rsidP="007605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7605DB">
        <w:rPr>
          <w:rFonts w:ascii="Times New Roman" w:hAnsi="Times New Roman" w:cs="Times New Roman"/>
          <w:color w:val="000000"/>
          <w:lang w:val="en-US"/>
        </w:rPr>
        <w:t xml:space="preserve">Il en </w:t>
      </w:r>
      <w:proofErr w:type="spellStart"/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est</w:t>
      </w:r>
      <w:proofErr w:type="spellEnd"/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de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même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pour les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faits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 corruption sportive qui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sont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également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passibles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de sanctions</w:t>
      </w:r>
    </w:p>
    <w:p w:rsidR="00693BAE" w:rsidRPr="007605DB" w:rsidRDefault="007605DB" w:rsidP="007605DB">
      <w:proofErr w:type="spellStart"/>
      <w:proofErr w:type="gramStart"/>
      <w:r w:rsidRPr="007605DB">
        <w:rPr>
          <w:rFonts w:ascii="Times New Roman" w:hAnsi="Times New Roman" w:cs="Times New Roman"/>
          <w:color w:val="000000"/>
          <w:lang w:val="en-US"/>
        </w:rPr>
        <w:t>pénales</w:t>
      </w:r>
      <w:proofErr w:type="spellEnd"/>
      <w:proofErr w:type="gramEnd"/>
      <w:r w:rsidRPr="007605D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dans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 xml:space="preserve"> les conditions des articles 445-1-1 et 445-2-1 du Code </w:t>
      </w:r>
      <w:proofErr w:type="spellStart"/>
      <w:r w:rsidRPr="007605DB">
        <w:rPr>
          <w:rFonts w:ascii="Times New Roman" w:hAnsi="Times New Roman" w:cs="Times New Roman"/>
          <w:color w:val="000000"/>
          <w:lang w:val="en-US"/>
        </w:rPr>
        <w:t>Pénal</w:t>
      </w:r>
      <w:proofErr w:type="spellEnd"/>
      <w:r w:rsidRPr="007605DB">
        <w:rPr>
          <w:rFonts w:ascii="Times New Roman" w:hAnsi="Times New Roman" w:cs="Times New Roman"/>
          <w:color w:val="000000"/>
          <w:lang w:val="en-US"/>
        </w:rPr>
        <w:t>.</w:t>
      </w:r>
    </w:p>
    <w:sectPr w:rsidR="00693BAE" w:rsidRPr="007605DB" w:rsidSect="00E30B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DB"/>
    <w:rsid w:val="00693BAE"/>
    <w:rsid w:val="007605DB"/>
    <w:rsid w:val="00E3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0671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Macintosh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reymond jefff</dc:creator>
  <cp:keywords/>
  <dc:description/>
  <cp:lastModifiedBy>reymond jefff</cp:lastModifiedBy>
  <cp:revision>1</cp:revision>
  <dcterms:created xsi:type="dcterms:W3CDTF">2013-08-21T09:08:00Z</dcterms:created>
  <dcterms:modified xsi:type="dcterms:W3CDTF">2013-08-21T09:09:00Z</dcterms:modified>
</cp:coreProperties>
</file>