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7B1" w:rsidRDefault="00BF57B1" w:rsidP="00BF57B1">
      <w:pPr>
        <w:pStyle w:val="TLTLevel1"/>
        <w:numPr>
          <w:ilvl w:val="0"/>
          <w:numId w:val="0"/>
        </w:numPr>
        <w:jc w:val="center"/>
      </w:pPr>
      <w:r>
        <w:t xml:space="preserve">WORLD SNOOKER - </w:t>
      </w:r>
      <w:bookmarkStart w:id="0" w:name="_GoBack"/>
      <w:bookmarkEnd w:id="0"/>
      <w:r>
        <w:t xml:space="preserve">BETTING RULES </w:t>
      </w:r>
    </w:p>
    <w:p w:rsidR="00BF57B1" w:rsidRPr="00D21F54" w:rsidRDefault="00BF57B1" w:rsidP="00BF57B1">
      <w:pPr>
        <w:pStyle w:val="TLTLevel1"/>
        <w:numPr>
          <w:ilvl w:val="0"/>
          <w:numId w:val="2"/>
        </w:numPr>
        <w:jc w:val="left"/>
        <w:rPr>
          <w:rFonts w:cs="Arial"/>
        </w:rPr>
      </w:pPr>
      <w:r w:rsidRPr="00D21F54">
        <w:t>Introduction</w:t>
      </w:r>
    </w:p>
    <w:p w:rsidR="00BF57B1" w:rsidRPr="00FE7362" w:rsidRDefault="00BF57B1" w:rsidP="00BF57B1">
      <w:pPr>
        <w:pStyle w:val="TLTLevel2"/>
        <w:rPr>
          <w:rFonts w:cs="Arial"/>
        </w:rPr>
      </w:pPr>
      <w:r w:rsidRPr="00FE7362">
        <w:t xml:space="preserve">These </w:t>
      </w:r>
      <w:r>
        <w:t xml:space="preserve">Rules </w:t>
      </w:r>
      <w:r w:rsidRPr="00FE7362">
        <w:t>shall not have retrospective effect</w:t>
      </w:r>
      <w:r>
        <w:t>.</w:t>
      </w:r>
    </w:p>
    <w:p w:rsidR="00BF57B1" w:rsidRPr="005057D4" w:rsidRDefault="00BF57B1" w:rsidP="00BF57B1">
      <w:pPr>
        <w:pStyle w:val="TLTLevel2"/>
        <w:jc w:val="left"/>
      </w:pPr>
      <w:r w:rsidRPr="00A91C08">
        <w:t>Any pro</w:t>
      </w:r>
      <w:r>
        <w:t xml:space="preserve">ven breach by a Member of </w:t>
      </w:r>
      <w:r w:rsidRPr="00A91C08">
        <w:t xml:space="preserve">the provisions of </w:t>
      </w:r>
      <w:r>
        <w:fldChar w:fldCharType="begin"/>
      </w:r>
      <w:r>
        <w:instrText xml:space="preserve"> REF _Ref311455197 \r \h </w:instrText>
      </w:r>
      <w:r>
        <w:fldChar w:fldCharType="separate"/>
      </w:r>
      <w:r>
        <w:rPr>
          <w:b/>
        </w:rPr>
        <w:t>Error! Reference source not found.</w:t>
      </w:r>
      <w:r>
        <w:fldChar w:fldCharType="end"/>
      </w:r>
      <w:r>
        <w:t xml:space="preserve"> </w:t>
      </w:r>
      <w:proofErr w:type="gramStart"/>
      <w:r>
        <w:t>below</w:t>
      </w:r>
      <w:proofErr w:type="gramEnd"/>
      <w:r w:rsidRPr="00A91C08">
        <w:t xml:space="preserve"> </w:t>
      </w:r>
      <w:r>
        <w:t>will result in a lifetime ban from involvement in the game of snooker and billiards for that Member, save in circumstances where the relevant Member can show clear and exceptional mitigation.</w:t>
      </w:r>
    </w:p>
    <w:p w:rsidR="00BF57B1" w:rsidRDefault="00BF57B1" w:rsidP="00BF57B1">
      <w:pPr>
        <w:pStyle w:val="TLTLevel1"/>
        <w:jc w:val="left"/>
      </w:pPr>
      <w:r>
        <w:t>Betting misconduct</w:t>
      </w:r>
    </w:p>
    <w:p w:rsidR="00BF57B1" w:rsidRDefault="00BF57B1" w:rsidP="00BF57B1">
      <w:pPr>
        <w:pStyle w:val="TLTLevel2"/>
        <w:jc w:val="left"/>
        <w:rPr>
          <w:rFonts w:cs="Arial"/>
        </w:rPr>
      </w:pPr>
      <w:bookmarkStart w:id="1" w:name="_Ref311452810"/>
      <w:r w:rsidRPr="00B678FB">
        <w:rPr>
          <w:rFonts w:cs="Arial"/>
        </w:rPr>
        <w:t xml:space="preserve">It shall be a breach of these </w:t>
      </w:r>
      <w:r>
        <w:rPr>
          <w:rFonts w:cs="Arial"/>
        </w:rPr>
        <w:t xml:space="preserve">Rules </w:t>
      </w:r>
      <w:r w:rsidRPr="00B678FB">
        <w:rPr>
          <w:rFonts w:cs="Arial"/>
        </w:rPr>
        <w:t xml:space="preserve">for a </w:t>
      </w:r>
      <w:r>
        <w:rPr>
          <w:rFonts w:cs="Arial"/>
        </w:rPr>
        <w:t>Member</w:t>
      </w:r>
      <w:r w:rsidRPr="00B678FB">
        <w:rPr>
          <w:rFonts w:cs="Arial"/>
        </w:rPr>
        <w:t xml:space="preserve"> to do any of the following</w:t>
      </w:r>
      <w:r>
        <w:rPr>
          <w:rFonts w:cs="Arial"/>
        </w:rPr>
        <w:t>:</w:t>
      </w:r>
      <w:bookmarkEnd w:id="1"/>
    </w:p>
    <w:p w:rsidR="00BF57B1" w:rsidRDefault="00BF57B1" w:rsidP="00BF57B1">
      <w:pPr>
        <w:pStyle w:val="TLTLevel3"/>
      </w:pPr>
      <w:bookmarkStart w:id="2" w:name="_Ref311455011"/>
      <w:r>
        <w:t>Betting:</w:t>
      </w:r>
      <w:bookmarkEnd w:id="2"/>
    </w:p>
    <w:p w:rsidR="00BF57B1" w:rsidRDefault="00BF57B1" w:rsidP="00BF57B1">
      <w:pPr>
        <w:pStyle w:val="TLTLevel4"/>
        <w:jc w:val="left"/>
        <w:rPr>
          <w:rFonts w:cs="Arial"/>
        </w:rPr>
      </w:pPr>
      <w:proofErr w:type="gramStart"/>
      <w:r>
        <w:rPr>
          <w:rFonts w:cs="Arial"/>
        </w:rPr>
        <w:t>t</w:t>
      </w:r>
      <w:r w:rsidRPr="00B678FB">
        <w:rPr>
          <w:rFonts w:cs="Arial"/>
        </w:rPr>
        <w:t>o</w:t>
      </w:r>
      <w:proofErr w:type="gramEnd"/>
      <w:r w:rsidRPr="00B678FB">
        <w:rPr>
          <w:rFonts w:cs="Arial"/>
        </w:rPr>
        <w:t xml:space="preserve"> place, accept, lay or otherwise make </w:t>
      </w:r>
      <w:r>
        <w:rPr>
          <w:rFonts w:cs="Arial"/>
        </w:rPr>
        <w:t>a Bet</w:t>
      </w:r>
      <w:r w:rsidRPr="00B678FB">
        <w:rPr>
          <w:rFonts w:cs="Arial"/>
        </w:rPr>
        <w:t xml:space="preserve"> with any other person in relation to the result, score, progress, conduct or any other aspect of the Tour and/or any </w:t>
      </w:r>
      <w:r>
        <w:rPr>
          <w:rFonts w:cs="Arial"/>
        </w:rPr>
        <w:t>Tournament</w:t>
      </w:r>
      <w:r w:rsidRPr="00B678FB">
        <w:rPr>
          <w:rFonts w:cs="Arial"/>
        </w:rPr>
        <w:t xml:space="preserve"> or Match in which the </w:t>
      </w:r>
      <w:r>
        <w:rPr>
          <w:rFonts w:cs="Arial"/>
        </w:rPr>
        <w:t>Member</w:t>
      </w:r>
      <w:r w:rsidRPr="00B678FB">
        <w:rPr>
          <w:rFonts w:cs="Arial"/>
        </w:rPr>
        <w:t xml:space="preserve"> is participating</w:t>
      </w:r>
      <w:r>
        <w:rPr>
          <w:rFonts w:cs="Arial"/>
        </w:rPr>
        <w:t>;</w:t>
      </w:r>
    </w:p>
    <w:p w:rsidR="00BF57B1" w:rsidRDefault="00BF57B1" w:rsidP="00BF57B1">
      <w:pPr>
        <w:pStyle w:val="TLTLevel4"/>
      </w:pPr>
      <w:proofErr w:type="gramStart"/>
      <w:r>
        <w:t>t</w:t>
      </w:r>
      <w:r w:rsidRPr="00B678FB">
        <w:t>o</w:t>
      </w:r>
      <w:proofErr w:type="gramEnd"/>
      <w:r w:rsidRPr="00B678FB">
        <w:t xml:space="preserve"> solicit, induce, entice, instruct, persuade, encourage, facilitate, authorise or permit any other person to enter into a Bet for the </w:t>
      </w:r>
      <w:r>
        <w:t>Member</w:t>
      </w:r>
      <w:r w:rsidRPr="00B678FB">
        <w:t xml:space="preserve">’s direct or indirect benefit in relation to the result, score, progress, conduct or any other aspect of the Tour and/or any </w:t>
      </w:r>
      <w:r>
        <w:t>Tournament</w:t>
      </w:r>
      <w:r w:rsidRPr="00B678FB">
        <w:t xml:space="preserve"> or Match in which the </w:t>
      </w:r>
      <w:r>
        <w:t>Member or any person connected to them</w:t>
      </w:r>
      <w:r w:rsidRPr="00B678FB">
        <w:t xml:space="preserve"> is</w:t>
      </w:r>
      <w:r>
        <w:t xml:space="preserve"> participating;</w:t>
      </w:r>
    </w:p>
    <w:p w:rsidR="00BF57B1" w:rsidRDefault="00BF57B1" w:rsidP="00BF57B1">
      <w:pPr>
        <w:pStyle w:val="TLTLevel4"/>
        <w:jc w:val="left"/>
        <w:rPr>
          <w:rFonts w:cs="Arial"/>
        </w:rPr>
      </w:pPr>
      <w:proofErr w:type="gramStart"/>
      <w:r>
        <w:rPr>
          <w:rFonts w:cs="Arial"/>
        </w:rPr>
        <w:t>t</w:t>
      </w:r>
      <w:r w:rsidRPr="00B678FB">
        <w:rPr>
          <w:rFonts w:cs="Arial"/>
        </w:rPr>
        <w:t>o</w:t>
      </w:r>
      <w:proofErr w:type="gramEnd"/>
      <w:r w:rsidRPr="00B678FB">
        <w:rPr>
          <w:rFonts w:cs="Arial"/>
        </w:rPr>
        <w:t xml:space="preserve"> ensure the occurrence of a particular incident in the Tour and/or any </w:t>
      </w:r>
      <w:r>
        <w:rPr>
          <w:rFonts w:cs="Arial"/>
        </w:rPr>
        <w:t>Tournament</w:t>
      </w:r>
      <w:r w:rsidRPr="00B678FB">
        <w:rPr>
          <w:rFonts w:cs="Arial"/>
        </w:rPr>
        <w:t xml:space="preserve"> or Match, which occurrence is (to the </w:t>
      </w:r>
      <w:r>
        <w:rPr>
          <w:rFonts w:cs="Arial"/>
        </w:rPr>
        <w:t>Member</w:t>
      </w:r>
      <w:r w:rsidRPr="00B678FB">
        <w:rPr>
          <w:rFonts w:cs="Arial"/>
        </w:rPr>
        <w:t xml:space="preserve">’s knowledge) the subject of a Bet and for which he </w:t>
      </w:r>
      <w:r>
        <w:rPr>
          <w:rFonts w:cs="Arial"/>
        </w:rPr>
        <w:t xml:space="preserve">or any person Connected to them </w:t>
      </w:r>
      <w:r w:rsidRPr="00B678FB">
        <w:rPr>
          <w:rFonts w:cs="Arial"/>
        </w:rPr>
        <w:t>expects to receive or has received any reward</w:t>
      </w:r>
      <w:r>
        <w:rPr>
          <w:rFonts w:cs="Arial"/>
        </w:rPr>
        <w:t>;</w:t>
      </w:r>
    </w:p>
    <w:p w:rsidR="00BF57B1" w:rsidRDefault="00BF57B1" w:rsidP="00BF57B1">
      <w:pPr>
        <w:pStyle w:val="TLTLevel4"/>
        <w:jc w:val="left"/>
        <w:rPr>
          <w:rFonts w:cs="Arial"/>
          <w:lang w:val="en-US"/>
        </w:rPr>
      </w:pPr>
      <w:proofErr w:type="gramStart"/>
      <w:r>
        <w:rPr>
          <w:rFonts w:cs="Arial"/>
          <w:lang w:val="en-US"/>
        </w:rPr>
        <w:t>t</w:t>
      </w:r>
      <w:r w:rsidRPr="00B678FB">
        <w:rPr>
          <w:rFonts w:cs="Arial"/>
          <w:lang w:val="en-US"/>
        </w:rPr>
        <w:t>o</w:t>
      </w:r>
      <w:proofErr w:type="gramEnd"/>
      <w:r w:rsidRPr="00B678FB">
        <w:rPr>
          <w:rFonts w:cs="Arial"/>
          <w:lang w:val="en-US"/>
        </w:rPr>
        <w:t xml:space="preserve"> have the power, actual or apparent, to influence the running of any company or other undertaking that promotes, brokers, arranges or conducts any form of Betting activity in relation to the Tour and/or any </w:t>
      </w:r>
      <w:r>
        <w:rPr>
          <w:rFonts w:cs="Arial"/>
          <w:lang w:val="en-US"/>
        </w:rPr>
        <w:t>Tournament</w:t>
      </w:r>
      <w:r w:rsidRPr="00B678FB">
        <w:rPr>
          <w:rFonts w:cs="Arial"/>
          <w:lang w:val="en-US"/>
        </w:rPr>
        <w:t xml:space="preserve"> or Match (a “Betting </w:t>
      </w:r>
      <w:proofErr w:type="spellStart"/>
      <w:r w:rsidRPr="00B678FB">
        <w:rPr>
          <w:rFonts w:cs="Arial"/>
          <w:lang w:val="en-US"/>
        </w:rPr>
        <w:t>Organisation</w:t>
      </w:r>
      <w:proofErr w:type="spellEnd"/>
      <w:r w:rsidRPr="00B678FB">
        <w:rPr>
          <w:rFonts w:cs="Arial"/>
          <w:lang w:val="en-US"/>
        </w:rPr>
        <w:t xml:space="preserve">”) and/or to be involved in any capacity (including as a director or shadow director) in the running of any Betting </w:t>
      </w:r>
      <w:proofErr w:type="spellStart"/>
      <w:r w:rsidRPr="00B678FB">
        <w:rPr>
          <w:rFonts w:cs="Arial"/>
          <w:lang w:val="en-US"/>
        </w:rPr>
        <w:t>Organisation</w:t>
      </w:r>
      <w:proofErr w:type="spellEnd"/>
      <w:r w:rsidRPr="00B678FB">
        <w:rPr>
          <w:rFonts w:cs="Arial"/>
          <w:lang w:val="en-US"/>
        </w:rPr>
        <w:t xml:space="preserve"> and/or to hold, deal in, or control any voting rights associated with the securities or shares of any Betting </w:t>
      </w:r>
      <w:proofErr w:type="spellStart"/>
      <w:r w:rsidRPr="00B678FB">
        <w:rPr>
          <w:rFonts w:cs="Arial"/>
          <w:lang w:val="en-US"/>
        </w:rPr>
        <w:t>Organisation</w:t>
      </w:r>
      <w:proofErr w:type="spellEnd"/>
      <w:r w:rsidRPr="00B678FB">
        <w:rPr>
          <w:rFonts w:cs="Arial"/>
          <w:lang w:val="en-US"/>
        </w:rPr>
        <w:t xml:space="preserve">, save that a holding of less than 5% of the issued share capital of a Betting </w:t>
      </w:r>
      <w:proofErr w:type="spellStart"/>
      <w:r w:rsidRPr="00B678FB">
        <w:rPr>
          <w:rFonts w:cs="Arial"/>
          <w:lang w:val="en-US"/>
        </w:rPr>
        <w:t>Organisation</w:t>
      </w:r>
      <w:proofErr w:type="spellEnd"/>
      <w:r w:rsidRPr="00B678FB">
        <w:rPr>
          <w:rFonts w:cs="Arial"/>
          <w:lang w:val="en-US"/>
        </w:rPr>
        <w:t>, for investment purposes only, shall be disregarded</w:t>
      </w:r>
      <w:r>
        <w:rPr>
          <w:rFonts w:cs="Arial"/>
          <w:lang w:val="en-US"/>
        </w:rPr>
        <w:t>;</w:t>
      </w:r>
    </w:p>
    <w:p w:rsidR="00BF57B1" w:rsidRDefault="00BF57B1" w:rsidP="00BF57B1">
      <w:pPr>
        <w:pStyle w:val="TLTLevel3"/>
        <w:jc w:val="left"/>
        <w:rPr>
          <w:lang w:val="en-US"/>
        </w:rPr>
      </w:pPr>
      <w:bookmarkStart w:id="3" w:name="_Ref311452374"/>
      <w:r>
        <w:rPr>
          <w:lang w:val="en-US"/>
        </w:rPr>
        <w:t>Corruption:</w:t>
      </w:r>
      <w:bookmarkEnd w:id="3"/>
    </w:p>
    <w:p w:rsidR="00BF57B1" w:rsidRDefault="00BF57B1" w:rsidP="00BF57B1">
      <w:pPr>
        <w:pStyle w:val="TLTLevel4"/>
        <w:jc w:val="left"/>
        <w:rPr>
          <w:rFonts w:cs="Arial"/>
        </w:rPr>
      </w:pPr>
      <w:proofErr w:type="gramStart"/>
      <w:r>
        <w:rPr>
          <w:rFonts w:cs="Arial"/>
        </w:rPr>
        <w:t>t</w:t>
      </w:r>
      <w:r w:rsidRPr="00B678FB">
        <w:rPr>
          <w:rFonts w:cs="Arial"/>
        </w:rPr>
        <w:t>o</w:t>
      </w:r>
      <w:proofErr w:type="gramEnd"/>
      <w:r w:rsidRPr="00B678FB">
        <w:rPr>
          <w:rFonts w:cs="Arial"/>
        </w:rPr>
        <w:t xml:space="preserve"> fix or contrive, or to be a party to any effort to fix or contrive, the result, score, progress, conduct or any other aspect of the Tour and/or any </w:t>
      </w:r>
      <w:r>
        <w:rPr>
          <w:rFonts w:cs="Arial"/>
        </w:rPr>
        <w:t>Tournament</w:t>
      </w:r>
      <w:r w:rsidRPr="00B678FB">
        <w:rPr>
          <w:rFonts w:cs="Arial"/>
        </w:rPr>
        <w:t xml:space="preserve"> or Match</w:t>
      </w:r>
      <w:r>
        <w:rPr>
          <w:rFonts w:cs="Arial"/>
        </w:rPr>
        <w:t>;</w:t>
      </w:r>
    </w:p>
    <w:p w:rsidR="00BF57B1" w:rsidRPr="00233B1E" w:rsidRDefault="00BF57B1" w:rsidP="00BF57B1">
      <w:pPr>
        <w:pStyle w:val="TLTLevel4"/>
        <w:jc w:val="left"/>
      </w:pPr>
      <w:proofErr w:type="gramStart"/>
      <w:r>
        <w:rPr>
          <w:rFonts w:cs="Arial"/>
        </w:rPr>
        <w:t>t</w:t>
      </w:r>
      <w:r w:rsidRPr="00B678FB">
        <w:rPr>
          <w:rFonts w:cs="Arial"/>
        </w:rPr>
        <w:t>o</w:t>
      </w:r>
      <w:proofErr w:type="gramEnd"/>
      <w:r w:rsidRPr="00B678FB">
        <w:rPr>
          <w:rFonts w:cs="Arial"/>
        </w:rPr>
        <w:t xml:space="preserve"> seek or accept or offer or agree to accept any bribe or other reward to fix or to contrive in any way or otherwise to influence improperly the result, score, progress, conduct or any other aspect of the Tour and/or any </w:t>
      </w:r>
      <w:r>
        <w:rPr>
          <w:rFonts w:cs="Arial"/>
        </w:rPr>
        <w:t>Tournament</w:t>
      </w:r>
      <w:r w:rsidRPr="00B678FB">
        <w:rPr>
          <w:rFonts w:cs="Arial"/>
        </w:rPr>
        <w:t xml:space="preserve"> or Match</w:t>
      </w:r>
      <w:r>
        <w:rPr>
          <w:rFonts w:cs="Arial"/>
        </w:rPr>
        <w:t>;</w:t>
      </w:r>
    </w:p>
    <w:p w:rsidR="00BF57B1" w:rsidRDefault="00BF57B1" w:rsidP="00BF57B1">
      <w:pPr>
        <w:pStyle w:val="TLTLevel4"/>
        <w:jc w:val="left"/>
      </w:pPr>
      <w:proofErr w:type="gramStart"/>
      <w:r>
        <w:t>t</w:t>
      </w:r>
      <w:r w:rsidRPr="00B678FB">
        <w:t>o</w:t>
      </w:r>
      <w:proofErr w:type="gramEnd"/>
      <w:r w:rsidRPr="00B678FB">
        <w:t xml:space="preserve"> fail, for reward, to perform to the best of his ability</w:t>
      </w:r>
      <w:r w:rsidRPr="00B678FB">
        <w:rPr>
          <w:color w:val="0000FF"/>
        </w:rPr>
        <w:t xml:space="preserve"> </w:t>
      </w:r>
      <w:r w:rsidRPr="00B678FB">
        <w:t xml:space="preserve">and in a fair and sporting manner in the Tour and/or any </w:t>
      </w:r>
      <w:r>
        <w:t>Tournament</w:t>
      </w:r>
      <w:r w:rsidRPr="00B678FB">
        <w:t xml:space="preserve"> or Match in which he competes</w:t>
      </w:r>
      <w:r>
        <w:t>;</w:t>
      </w:r>
    </w:p>
    <w:p w:rsidR="00BF57B1" w:rsidRDefault="00BF57B1" w:rsidP="00BF57B1">
      <w:pPr>
        <w:pStyle w:val="TLTLevel4"/>
        <w:jc w:val="left"/>
        <w:rPr>
          <w:rFonts w:cs="Arial"/>
        </w:rPr>
      </w:pPr>
      <w:proofErr w:type="gramStart"/>
      <w:r>
        <w:rPr>
          <w:rFonts w:cs="Arial"/>
        </w:rPr>
        <w:t>t</w:t>
      </w:r>
      <w:r w:rsidRPr="00B678FB">
        <w:rPr>
          <w:rFonts w:cs="Arial"/>
        </w:rPr>
        <w:t>o</w:t>
      </w:r>
      <w:proofErr w:type="gramEnd"/>
      <w:r w:rsidRPr="00B678FB">
        <w:rPr>
          <w:rFonts w:cs="Arial"/>
        </w:rPr>
        <w:t xml:space="preserve"> solicit, induce, entice, persuade, encourage or facilitate any </w:t>
      </w:r>
      <w:r>
        <w:rPr>
          <w:rFonts w:cs="Arial"/>
        </w:rPr>
        <w:t>Member</w:t>
      </w:r>
      <w:r w:rsidRPr="00B678FB">
        <w:rPr>
          <w:rFonts w:cs="Arial"/>
        </w:rPr>
        <w:t xml:space="preserve"> to breach any of the foregoing pr</w:t>
      </w:r>
      <w:r>
        <w:rPr>
          <w:rFonts w:cs="Arial"/>
        </w:rPr>
        <w:t xml:space="preserve">ovisions of this paragraph </w:t>
      </w:r>
      <w:r>
        <w:rPr>
          <w:rFonts w:cs="Arial"/>
        </w:rPr>
        <w:fldChar w:fldCharType="begin"/>
      </w:r>
      <w:r>
        <w:rPr>
          <w:rFonts w:cs="Arial"/>
        </w:rPr>
        <w:instrText xml:space="preserve"> REF _Ref311452374 \r \h </w:instrText>
      </w:r>
      <w:r w:rsidRPr="00233B1E">
        <w:rPr>
          <w:rFonts w:cs="Arial"/>
        </w:rPr>
      </w:r>
      <w:r>
        <w:rPr>
          <w:rFonts w:cs="Arial"/>
        </w:rPr>
        <w:instrText xml:space="preserve"> \* MERGEFORMAT </w:instrText>
      </w:r>
      <w:r>
        <w:rPr>
          <w:rFonts w:cs="Arial"/>
        </w:rPr>
        <w:fldChar w:fldCharType="separate"/>
      </w:r>
      <w:r>
        <w:rPr>
          <w:rFonts w:cs="Arial"/>
        </w:rPr>
        <w:t>2.1.2</w:t>
      </w:r>
      <w:r>
        <w:rPr>
          <w:rFonts w:cs="Arial"/>
        </w:rPr>
        <w:fldChar w:fldCharType="end"/>
      </w:r>
      <w:r>
        <w:rPr>
          <w:rFonts w:cs="Arial"/>
        </w:rPr>
        <w:t>.</w:t>
      </w:r>
    </w:p>
    <w:p w:rsidR="00BF57B1" w:rsidRDefault="00BF57B1" w:rsidP="00BF57B1">
      <w:pPr>
        <w:pStyle w:val="TLTLevel3"/>
        <w:jc w:val="left"/>
      </w:pPr>
      <w:bookmarkStart w:id="4" w:name="_Ref311452544"/>
      <w:r>
        <w:lastRenderedPageBreak/>
        <w:t>Misuse of inside information:</w:t>
      </w:r>
      <w:bookmarkEnd w:id="4"/>
    </w:p>
    <w:p w:rsidR="00BF57B1" w:rsidRDefault="00BF57B1" w:rsidP="00BF57B1">
      <w:pPr>
        <w:pStyle w:val="TLTLevel4"/>
        <w:jc w:val="left"/>
        <w:rPr>
          <w:rFonts w:cs="Arial"/>
        </w:rPr>
      </w:pPr>
      <w:proofErr w:type="gramStart"/>
      <w:r>
        <w:rPr>
          <w:rFonts w:cs="Arial"/>
        </w:rPr>
        <w:t>t</w:t>
      </w:r>
      <w:r w:rsidRPr="00B678FB">
        <w:rPr>
          <w:rFonts w:cs="Arial"/>
        </w:rPr>
        <w:t>o</w:t>
      </w:r>
      <w:proofErr w:type="gramEnd"/>
      <w:r w:rsidRPr="00B678FB">
        <w:rPr>
          <w:rFonts w:cs="Arial"/>
        </w:rPr>
        <w:t xml:space="preserve"> use for </w:t>
      </w:r>
      <w:r>
        <w:rPr>
          <w:rFonts w:cs="Arial"/>
        </w:rPr>
        <w:t>b</w:t>
      </w:r>
      <w:r w:rsidRPr="00B678FB">
        <w:rPr>
          <w:rFonts w:cs="Arial"/>
        </w:rPr>
        <w:t xml:space="preserve">etting purposes, or to provide to any other person for such purposes, any information relating to the Tour and/or any </w:t>
      </w:r>
      <w:r>
        <w:rPr>
          <w:rFonts w:cs="Arial"/>
        </w:rPr>
        <w:t>Tournament</w:t>
      </w:r>
      <w:r w:rsidRPr="00B678FB">
        <w:rPr>
          <w:rFonts w:cs="Arial"/>
        </w:rPr>
        <w:t xml:space="preserve"> or Match that the </w:t>
      </w:r>
      <w:r>
        <w:rPr>
          <w:rFonts w:cs="Arial"/>
        </w:rPr>
        <w:t>Member</w:t>
      </w:r>
      <w:r w:rsidRPr="00B678FB">
        <w:rPr>
          <w:rFonts w:cs="Arial"/>
        </w:rPr>
        <w:t xml:space="preserve"> possesses by virtue of his position within the sport and that is not in the public domain or readily accessible by the public</w:t>
      </w:r>
      <w:r>
        <w:rPr>
          <w:rFonts w:cs="Arial"/>
        </w:rPr>
        <w:t>;</w:t>
      </w:r>
    </w:p>
    <w:p w:rsidR="00BF57B1" w:rsidRDefault="00BF57B1" w:rsidP="00BF57B1">
      <w:pPr>
        <w:pStyle w:val="TLTLevel4"/>
        <w:jc w:val="left"/>
        <w:rPr>
          <w:rFonts w:cs="Arial"/>
        </w:rPr>
      </w:pPr>
      <w:bookmarkStart w:id="5" w:name="_Ref311452506"/>
      <w:proofErr w:type="gramStart"/>
      <w:r>
        <w:rPr>
          <w:rFonts w:cs="Arial"/>
        </w:rPr>
        <w:t>t</w:t>
      </w:r>
      <w:r w:rsidRPr="00B678FB">
        <w:rPr>
          <w:rFonts w:cs="Arial"/>
        </w:rPr>
        <w:t>o</w:t>
      </w:r>
      <w:proofErr w:type="gramEnd"/>
      <w:r w:rsidRPr="00B678FB">
        <w:rPr>
          <w:rFonts w:cs="Arial"/>
        </w:rPr>
        <w:t xml:space="preserve"> provide information to any person for reward, before or during the Tour and/or any </w:t>
      </w:r>
      <w:r>
        <w:rPr>
          <w:rFonts w:cs="Arial"/>
        </w:rPr>
        <w:t>Tournament</w:t>
      </w:r>
      <w:r w:rsidRPr="00B678FB">
        <w:rPr>
          <w:rFonts w:cs="Arial"/>
        </w:rPr>
        <w:t xml:space="preserve">, regarding the competitors in a </w:t>
      </w:r>
      <w:r>
        <w:rPr>
          <w:rFonts w:cs="Arial"/>
        </w:rPr>
        <w:t>Tournament</w:t>
      </w:r>
      <w:r w:rsidRPr="00B678FB">
        <w:rPr>
          <w:rFonts w:cs="Arial"/>
        </w:rPr>
        <w:t xml:space="preserve"> or Match, the conditions, tactical considerations or any other aspect of the </w:t>
      </w:r>
      <w:r>
        <w:rPr>
          <w:rFonts w:cs="Arial"/>
        </w:rPr>
        <w:t>Tournament</w:t>
      </w:r>
      <w:r w:rsidRPr="00B678FB">
        <w:rPr>
          <w:rFonts w:cs="Arial"/>
        </w:rPr>
        <w:t xml:space="preserve"> or Match, unless such information is already in or will come into the public domain without delay or is readily accessible by the public</w:t>
      </w:r>
      <w:r>
        <w:rPr>
          <w:rFonts w:cs="Arial"/>
        </w:rPr>
        <w:t>;</w:t>
      </w:r>
      <w:bookmarkEnd w:id="5"/>
    </w:p>
    <w:p w:rsidR="00BF57B1" w:rsidRDefault="00BF57B1" w:rsidP="00BF57B1">
      <w:pPr>
        <w:pStyle w:val="TLTLevel4"/>
        <w:jc w:val="left"/>
        <w:rPr>
          <w:rFonts w:cs="Arial"/>
        </w:rPr>
      </w:pPr>
      <w:proofErr w:type="gramStart"/>
      <w:r>
        <w:rPr>
          <w:rFonts w:cs="Arial"/>
        </w:rPr>
        <w:t>t</w:t>
      </w:r>
      <w:r w:rsidRPr="00B678FB">
        <w:rPr>
          <w:rFonts w:cs="Arial"/>
        </w:rPr>
        <w:t>o</w:t>
      </w:r>
      <w:proofErr w:type="gramEnd"/>
      <w:r w:rsidRPr="00B678FB">
        <w:rPr>
          <w:rFonts w:cs="Arial"/>
        </w:rPr>
        <w:t xml:space="preserve"> solicit, induce, entice, persuade, encourage or facilitate any </w:t>
      </w:r>
      <w:r>
        <w:rPr>
          <w:rFonts w:cs="Arial"/>
        </w:rPr>
        <w:t>Member</w:t>
      </w:r>
      <w:r w:rsidRPr="00B678FB">
        <w:rPr>
          <w:rFonts w:cs="Arial"/>
        </w:rPr>
        <w:t xml:space="preserve"> to breach any of the foregoing provisions of this paragraph </w:t>
      </w:r>
      <w:r>
        <w:rPr>
          <w:rFonts w:cs="Arial"/>
        </w:rPr>
        <w:fldChar w:fldCharType="begin"/>
      </w:r>
      <w:r>
        <w:rPr>
          <w:rFonts w:cs="Arial"/>
        </w:rPr>
        <w:instrText xml:space="preserve"> REF _Ref311452544 \r \h </w:instrText>
      </w:r>
      <w:r w:rsidRPr="007A23E1">
        <w:rPr>
          <w:rFonts w:cs="Arial"/>
        </w:rPr>
      </w:r>
      <w:r>
        <w:rPr>
          <w:rFonts w:cs="Arial"/>
        </w:rPr>
        <w:instrText xml:space="preserve"> \* MERGEFORMAT </w:instrText>
      </w:r>
      <w:r>
        <w:rPr>
          <w:rFonts w:cs="Arial"/>
        </w:rPr>
        <w:fldChar w:fldCharType="separate"/>
      </w:r>
      <w:r>
        <w:rPr>
          <w:rFonts w:cs="Arial"/>
        </w:rPr>
        <w:t>2.1.3</w:t>
      </w:r>
      <w:r>
        <w:rPr>
          <w:rFonts w:cs="Arial"/>
        </w:rPr>
        <w:fldChar w:fldCharType="end"/>
      </w:r>
      <w:r>
        <w:rPr>
          <w:rFonts w:cs="Arial"/>
        </w:rPr>
        <w:t>.</w:t>
      </w:r>
    </w:p>
    <w:p w:rsidR="00BF57B1" w:rsidRDefault="00BF57B1" w:rsidP="00BF57B1">
      <w:pPr>
        <w:pStyle w:val="TLTLevel3"/>
        <w:jc w:val="left"/>
      </w:pPr>
      <w:r>
        <w:t>General:</w:t>
      </w:r>
    </w:p>
    <w:p w:rsidR="00BF57B1" w:rsidRDefault="00BF57B1" w:rsidP="00BF57B1">
      <w:pPr>
        <w:pStyle w:val="TLTLevel4"/>
        <w:jc w:val="left"/>
        <w:rPr>
          <w:rFonts w:cs="Arial"/>
        </w:rPr>
      </w:pPr>
      <w:proofErr w:type="gramStart"/>
      <w:r>
        <w:rPr>
          <w:rFonts w:cs="Arial"/>
        </w:rPr>
        <w:t>t</w:t>
      </w:r>
      <w:r w:rsidRPr="00B678FB">
        <w:rPr>
          <w:rFonts w:cs="Arial"/>
        </w:rPr>
        <w:t>o</w:t>
      </w:r>
      <w:proofErr w:type="gramEnd"/>
      <w:r w:rsidRPr="00B678FB">
        <w:rPr>
          <w:rFonts w:cs="Arial"/>
        </w:rPr>
        <w:t xml:space="preserve"> engage in any other conduct (</w:t>
      </w:r>
      <w:proofErr w:type="spellStart"/>
      <w:r w:rsidRPr="00B678FB">
        <w:rPr>
          <w:rFonts w:cs="Arial"/>
        </w:rPr>
        <w:t>ie</w:t>
      </w:r>
      <w:proofErr w:type="spellEnd"/>
      <w:r w:rsidRPr="00B678FB">
        <w:rPr>
          <w:rFonts w:cs="Arial"/>
        </w:rPr>
        <w:t xml:space="preserve"> beyond that specified in paragraph </w:t>
      </w:r>
      <w:r>
        <w:rPr>
          <w:rFonts w:cs="Arial"/>
        </w:rPr>
        <w:fldChar w:fldCharType="begin"/>
      </w:r>
      <w:r>
        <w:rPr>
          <w:rFonts w:cs="Arial"/>
        </w:rPr>
        <w:instrText xml:space="preserve"> REF _Ref311455011 \r \h </w:instrText>
      </w:r>
      <w:r w:rsidRPr="00170BB9">
        <w:rPr>
          <w:rFonts w:cs="Arial"/>
        </w:rPr>
      </w:r>
      <w:r>
        <w:rPr>
          <w:rFonts w:cs="Arial"/>
        </w:rPr>
        <w:instrText xml:space="preserve"> \* MERGEFORMAT </w:instrText>
      </w:r>
      <w:r>
        <w:rPr>
          <w:rFonts w:cs="Arial"/>
        </w:rPr>
        <w:fldChar w:fldCharType="separate"/>
      </w:r>
      <w:r>
        <w:rPr>
          <w:rFonts w:cs="Arial"/>
        </w:rPr>
        <w:t>2.1.1</w:t>
      </w:r>
      <w:r>
        <w:rPr>
          <w:rFonts w:cs="Arial"/>
        </w:rPr>
        <w:fldChar w:fldCharType="end"/>
      </w:r>
      <w:r>
        <w:rPr>
          <w:rFonts w:cs="Arial"/>
        </w:rPr>
        <w:t xml:space="preserve">to </w:t>
      </w:r>
      <w:r>
        <w:rPr>
          <w:rFonts w:cs="Arial"/>
        </w:rPr>
        <w:fldChar w:fldCharType="begin"/>
      </w:r>
      <w:r>
        <w:rPr>
          <w:rFonts w:cs="Arial"/>
        </w:rPr>
        <w:instrText xml:space="preserve"> REF _Ref311452544 \r \h </w:instrText>
      </w:r>
      <w:r w:rsidRPr="00170BB9">
        <w:rPr>
          <w:rFonts w:cs="Arial"/>
        </w:rPr>
      </w:r>
      <w:r>
        <w:rPr>
          <w:rFonts w:cs="Arial"/>
        </w:rPr>
        <w:instrText xml:space="preserve"> \* MERGEFORMAT </w:instrText>
      </w:r>
      <w:r>
        <w:rPr>
          <w:rFonts w:cs="Arial"/>
        </w:rPr>
        <w:fldChar w:fldCharType="separate"/>
      </w:r>
      <w:r>
        <w:rPr>
          <w:rFonts w:cs="Arial"/>
        </w:rPr>
        <w:t>2.1.3</w:t>
      </w:r>
      <w:r>
        <w:rPr>
          <w:rFonts w:cs="Arial"/>
        </w:rPr>
        <w:fldChar w:fldCharType="end"/>
      </w:r>
      <w:r w:rsidRPr="00B678FB">
        <w:rPr>
          <w:rFonts w:cs="Arial"/>
        </w:rPr>
        <w:t xml:space="preserve">) that is corrupt or fraudulent, or creates an actual or apparent conflict of interest for the </w:t>
      </w:r>
      <w:r>
        <w:rPr>
          <w:rFonts w:cs="Arial"/>
        </w:rPr>
        <w:t>Member</w:t>
      </w:r>
      <w:r w:rsidRPr="00B678FB">
        <w:rPr>
          <w:rFonts w:cs="Arial"/>
        </w:rPr>
        <w:t xml:space="preserve">, or otherwise risks impairing public confidence in the integrity and/or the honest and orderly conduct of the Tour and/or any </w:t>
      </w:r>
      <w:r>
        <w:rPr>
          <w:rFonts w:cs="Arial"/>
        </w:rPr>
        <w:t>Tournament</w:t>
      </w:r>
      <w:r w:rsidRPr="00B678FB">
        <w:rPr>
          <w:rFonts w:cs="Arial"/>
        </w:rPr>
        <w:t xml:space="preserve"> or Match</w:t>
      </w:r>
      <w:r>
        <w:rPr>
          <w:rFonts w:cs="Arial"/>
        </w:rPr>
        <w:t>;</w:t>
      </w:r>
    </w:p>
    <w:p w:rsidR="00BF57B1" w:rsidRPr="007A23E1" w:rsidRDefault="00BF57B1" w:rsidP="00BF57B1">
      <w:pPr>
        <w:pStyle w:val="TLTLevel4"/>
        <w:jc w:val="left"/>
      </w:pPr>
      <w:proofErr w:type="gramStart"/>
      <w:r>
        <w:rPr>
          <w:rFonts w:cs="Arial"/>
        </w:rPr>
        <w:t>t</w:t>
      </w:r>
      <w:r w:rsidRPr="00B678FB">
        <w:rPr>
          <w:rFonts w:cs="Arial"/>
        </w:rPr>
        <w:t>o</w:t>
      </w:r>
      <w:proofErr w:type="gramEnd"/>
      <w:r w:rsidRPr="00B678FB">
        <w:rPr>
          <w:rFonts w:cs="Arial"/>
        </w:rPr>
        <w:t xml:space="preserve"> provide or receive any reward that could bring the </w:t>
      </w:r>
      <w:r>
        <w:rPr>
          <w:rFonts w:cs="Arial"/>
        </w:rPr>
        <w:t>Member</w:t>
      </w:r>
      <w:r w:rsidRPr="00B678FB">
        <w:rPr>
          <w:rFonts w:cs="Arial"/>
        </w:rPr>
        <w:t xml:space="preserve"> or the sports of snooker or billiards into disrepute</w:t>
      </w:r>
      <w:r>
        <w:rPr>
          <w:rFonts w:cs="Arial"/>
        </w:rPr>
        <w:t>.</w:t>
      </w:r>
    </w:p>
    <w:p w:rsidR="00BF57B1" w:rsidRDefault="00BF57B1" w:rsidP="00BF57B1">
      <w:pPr>
        <w:pStyle w:val="TLTLevel3"/>
      </w:pPr>
      <w:r>
        <w:t>Attempt or complicity:</w:t>
      </w:r>
    </w:p>
    <w:p w:rsidR="00BF57B1" w:rsidRDefault="00BF57B1" w:rsidP="00BF57B1">
      <w:pPr>
        <w:pStyle w:val="TLTLevel4"/>
        <w:rPr>
          <w:rFonts w:cs="Arial"/>
        </w:rPr>
      </w:pPr>
      <w:bookmarkStart w:id="6" w:name="_Ref311455372"/>
      <w:proofErr w:type="gramStart"/>
      <w:r>
        <w:rPr>
          <w:rFonts w:cs="Arial"/>
        </w:rPr>
        <w:t>t</w:t>
      </w:r>
      <w:r w:rsidRPr="00130523">
        <w:rPr>
          <w:rFonts w:cs="Arial"/>
        </w:rPr>
        <w:t>o</w:t>
      </w:r>
      <w:proofErr w:type="gramEnd"/>
      <w:r w:rsidRPr="00130523">
        <w:rPr>
          <w:rFonts w:cs="Arial"/>
        </w:rPr>
        <w:t xml:space="preserve"> attempt to act, or to agree with any other person (whether or not also a </w:t>
      </w:r>
      <w:r>
        <w:rPr>
          <w:rFonts w:cs="Arial"/>
        </w:rPr>
        <w:t>Member</w:t>
      </w:r>
      <w:r w:rsidRPr="00130523">
        <w:rPr>
          <w:rFonts w:cs="Arial"/>
        </w:rPr>
        <w:t xml:space="preserve">) to act, or to intentionally give the impression to any other person that the </w:t>
      </w:r>
      <w:r>
        <w:rPr>
          <w:rFonts w:cs="Arial"/>
        </w:rPr>
        <w:t>Member</w:t>
      </w:r>
      <w:r w:rsidRPr="00130523">
        <w:rPr>
          <w:rFonts w:cs="Arial"/>
        </w:rPr>
        <w:t xml:space="preserve"> is attempting or agreeing to act in breach of these </w:t>
      </w:r>
      <w:r>
        <w:rPr>
          <w:rFonts w:cs="Arial"/>
        </w:rPr>
        <w:t>Rules;</w:t>
      </w:r>
      <w:bookmarkEnd w:id="6"/>
    </w:p>
    <w:p w:rsidR="00BF57B1" w:rsidRDefault="00BF57B1" w:rsidP="00BF57B1">
      <w:pPr>
        <w:pStyle w:val="TLTLevel4"/>
        <w:rPr>
          <w:rFonts w:cs="Arial"/>
        </w:rPr>
      </w:pPr>
      <w:proofErr w:type="gramStart"/>
      <w:r w:rsidRPr="00130523">
        <w:rPr>
          <w:rFonts w:cs="Arial"/>
        </w:rPr>
        <w:t>to</w:t>
      </w:r>
      <w:proofErr w:type="gramEnd"/>
      <w:r w:rsidRPr="00130523">
        <w:rPr>
          <w:rFonts w:cs="Arial"/>
        </w:rPr>
        <w:t xml:space="preserve"> authorise, cause, assist, encourage, aid, abet, or cover up, or otherwise to be complicit in any acts or omissions of the </w:t>
      </w:r>
      <w:r>
        <w:rPr>
          <w:rFonts w:cs="Arial"/>
        </w:rPr>
        <w:t xml:space="preserve">type described in paragraphs </w:t>
      </w:r>
      <w:r>
        <w:rPr>
          <w:rFonts w:cs="Arial"/>
        </w:rPr>
        <w:fldChar w:fldCharType="begin"/>
      </w:r>
      <w:r>
        <w:rPr>
          <w:rFonts w:cs="Arial"/>
        </w:rPr>
        <w:instrText xml:space="preserve"> REF _Ref311452810 \r \h </w:instrText>
      </w:r>
      <w:r w:rsidRPr="00170BB9">
        <w:rPr>
          <w:rFonts w:cs="Arial"/>
        </w:rPr>
      </w:r>
      <w:r>
        <w:rPr>
          <w:rFonts w:cs="Arial"/>
        </w:rPr>
        <w:fldChar w:fldCharType="separate"/>
      </w:r>
      <w:r>
        <w:rPr>
          <w:rFonts w:cs="Arial"/>
        </w:rPr>
        <w:t>2.1</w:t>
      </w:r>
      <w:r>
        <w:rPr>
          <w:rFonts w:cs="Arial"/>
        </w:rPr>
        <w:fldChar w:fldCharType="end"/>
      </w:r>
      <w:r>
        <w:rPr>
          <w:rFonts w:cs="Arial"/>
        </w:rPr>
        <w:t xml:space="preserve"> to </w:t>
      </w:r>
      <w:r>
        <w:rPr>
          <w:rFonts w:cs="Arial"/>
        </w:rPr>
        <w:fldChar w:fldCharType="begin"/>
      </w:r>
      <w:r>
        <w:rPr>
          <w:rFonts w:cs="Arial"/>
        </w:rPr>
        <w:instrText xml:space="preserve"> REF _Ref311455372 \r \h </w:instrText>
      </w:r>
      <w:r w:rsidRPr="00170BB9">
        <w:rPr>
          <w:rFonts w:cs="Arial"/>
        </w:rPr>
      </w:r>
      <w:r>
        <w:rPr>
          <w:rFonts w:cs="Arial"/>
        </w:rPr>
        <w:fldChar w:fldCharType="separate"/>
      </w:r>
      <w:r>
        <w:rPr>
          <w:rFonts w:cs="Arial"/>
        </w:rPr>
        <w:t>2.1.5.1</w:t>
      </w:r>
      <w:r>
        <w:rPr>
          <w:rFonts w:cs="Arial"/>
        </w:rPr>
        <w:fldChar w:fldCharType="end"/>
      </w:r>
      <w:r w:rsidRPr="00130523">
        <w:rPr>
          <w:rFonts w:cs="Arial"/>
        </w:rPr>
        <w:t xml:space="preserve">, committed by </w:t>
      </w:r>
      <w:r>
        <w:rPr>
          <w:rFonts w:cs="Arial"/>
        </w:rPr>
        <w:t>a person connected with the Member</w:t>
      </w:r>
      <w:r w:rsidRPr="00130523">
        <w:rPr>
          <w:rFonts w:cs="Arial"/>
        </w:rPr>
        <w:t>;</w:t>
      </w:r>
    </w:p>
    <w:p w:rsidR="00BF57B1" w:rsidRPr="00C1418D" w:rsidRDefault="00BF57B1" w:rsidP="00BF57B1">
      <w:pPr>
        <w:pStyle w:val="TLTLevel2"/>
      </w:pPr>
      <w:r>
        <w:rPr>
          <w:rStyle w:val="Strong"/>
          <w:rFonts w:cs="Arial"/>
          <w:b w:val="0"/>
        </w:rPr>
        <w:t xml:space="preserve">Any </w:t>
      </w:r>
      <w:r w:rsidRPr="00C1418D">
        <w:t>attempt or agreement (or intentional appearance of the same) shall be treated for purposes of these Rules as if a breach of the relevant provision(s) had been committed, whether or not such attempt or agreement (or intentional appearance of the same) in fact resulted in such breach.</w:t>
      </w:r>
    </w:p>
    <w:p w:rsidR="00BF57B1" w:rsidRDefault="00BF57B1" w:rsidP="00BF57B1">
      <w:pPr>
        <w:pStyle w:val="TLTLevel2"/>
        <w:rPr>
          <w:rFonts w:cs="Arial"/>
        </w:rPr>
      </w:pPr>
      <w:r w:rsidRPr="00B678FB">
        <w:rPr>
          <w:rFonts w:cs="Arial"/>
        </w:rPr>
        <w:t xml:space="preserve">The following are not relevant to the determination of </w:t>
      </w:r>
      <w:r>
        <w:rPr>
          <w:rFonts w:cs="Arial"/>
        </w:rPr>
        <w:t>any breach</w:t>
      </w:r>
      <w:r w:rsidRPr="00B678FB">
        <w:rPr>
          <w:rFonts w:cs="Arial"/>
        </w:rPr>
        <w:t xml:space="preserve"> under paragraph </w:t>
      </w:r>
      <w:r>
        <w:rPr>
          <w:rFonts w:cs="Arial"/>
        </w:rPr>
        <w:fldChar w:fldCharType="begin"/>
      </w:r>
      <w:r>
        <w:rPr>
          <w:rFonts w:cs="Arial"/>
        </w:rPr>
        <w:instrText xml:space="preserve"> REF _Ref311452810 \r \h </w:instrText>
      </w:r>
      <w:r w:rsidRPr="00945E63">
        <w:rPr>
          <w:rFonts w:cs="Arial"/>
        </w:rPr>
      </w:r>
      <w:r>
        <w:rPr>
          <w:rFonts w:cs="Arial"/>
        </w:rPr>
        <w:fldChar w:fldCharType="separate"/>
      </w:r>
      <w:r>
        <w:rPr>
          <w:rFonts w:cs="Arial"/>
        </w:rPr>
        <w:t>2.1</w:t>
      </w:r>
      <w:r>
        <w:rPr>
          <w:rFonts w:cs="Arial"/>
        </w:rPr>
        <w:fldChar w:fldCharType="end"/>
      </w:r>
      <w:r>
        <w:rPr>
          <w:rFonts w:cs="Arial"/>
        </w:rPr>
        <w:t xml:space="preserve"> </w:t>
      </w:r>
      <w:r w:rsidRPr="00B678FB">
        <w:rPr>
          <w:rFonts w:cs="Arial"/>
        </w:rPr>
        <w:t xml:space="preserve">(although they may be relevant to the issue of the sanction to be imposed, in the </w:t>
      </w:r>
      <w:r>
        <w:rPr>
          <w:rFonts w:cs="Arial"/>
        </w:rPr>
        <w:t>event that it is determined that a</w:t>
      </w:r>
      <w:r w:rsidRPr="00B678FB">
        <w:rPr>
          <w:rFonts w:cs="Arial"/>
        </w:rPr>
        <w:t xml:space="preserve"> </w:t>
      </w:r>
      <w:r>
        <w:rPr>
          <w:rFonts w:cs="Arial"/>
        </w:rPr>
        <w:t>breach</w:t>
      </w:r>
      <w:r w:rsidRPr="00B678FB">
        <w:rPr>
          <w:rFonts w:cs="Arial"/>
        </w:rPr>
        <w:t xml:space="preserve"> has occurred</w:t>
      </w:r>
      <w:r>
        <w:rPr>
          <w:rFonts w:cs="Arial"/>
        </w:rPr>
        <w:t>):</w:t>
      </w:r>
    </w:p>
    <w:p w:rsidR="00BF57B1" w:rsidRDefault="00BF57B1" w:rsidP="00BF57B1">
      <w:pPr>
        <w:pStyle w:val="TLTLevel3"/>
        <w:rPr>
          <w:rFonts w:cs="Arial"/>
        </w:rPr>
      </w:pPr>
      <w:proofErr w:type="gramStart"/>
      <w:r>
        <w:rPr>
          <w:rFonts w:cs="Arial"/>
        </w:rPr>
        <w:t>t</w:t>
      </w:r>
      <w:r w:rsidRPr="00B678FB">
        <w:rPr>
          <w:rFonts w:cs="Arial"/>
        </w:rPr>
        <w:t>he</w:t>
      </w:r>
      <w:proofErr w:type="gramEnd"/>
      <w:r w:rsidRPr="00B678FB">
        <w:rPr>
          <w:rFonts w:cs="Arial"/>
        </w:rPr>
        <w:t xml:space="preserve"> nature or outcome of any Bet in issue</w:t>
      </w:r>
      <w:r>
        <w:rPr>
          <w:rFonts w:cs="Arial"/>
        </w:rPr>
        <w:t>;</w:t>
      </w:r>
    </w:p>
    <w:p w:rsidR="00BF57B1" w:rsidRDefault="00BF57B1" w:rsidP="00BF57B1">
      <w:pPr>
        <w:pStyle w:val="TLTLevel3"/>
        <w:rPr>
          <w:rFonts w:cs="Arial"/>
        </w:rPr>
      </w:pPr>
      <w:proofErr w:type="gramStart"/>
      <w:r>
        <w:rPr>
          <w:rFonts w:cs="Arial"/>
        </w:rPr>
        <w:t>t</w:t>
      </w:r>
      <w:r w:rsidRPr="00B678FB">
        <w:rPr>
          <w:rFonts w:cs="Arial"/>
        </w:rPr>
        <w:t>he</w:t>
      </w:r>
      <w:proofErr w:type="gramEnd"/>
      <w:r w:rsidRPr="00B678FB">
        <w:rPr>
          <w:rFonts w:cs="Arial"/>
        </w:rPr>
        <w:t xml:space="preserve"> outcome of the </w:t>
      </w:r>
      <w:r>
        <w:rPr>
          <w:rFonts w:cs="Arial"/>
        </w:rPr>
        <w:t>Tournament</w:t>
      </w:r>
      <w:r w:rsidRPr="00B678FB">
        <w:rPr>
          <w:rFonts w:cs="Arial"/>
        </w:rPr>
        <w:t xml:space="preserve"> and/or Match on which the Bet in issue was made</w:t>
      </w:r>
      <w:r>
        <w:rPr>
          <w:rFonts w:cs="Arial"/>
        </w:rPr>
        <w:t>;</w:t>
      </w:r>
    </w:p>
    <w:p w:rsidR="00BF57B1" w:rsidRDefault="00BF57B1" w:rsidP="00BF57B1">
      <w:pPr>
        <w:pStyle w:val="TLTLevel3"/>
        <w:rPr>
          <w:rFonts w:cs="Arial"/>
        </w:rPr>
      </w:pPr>
      <w:proofErr w:type="gramStart"/>
      <w:r>
        <w:rPr>
          <w:rFonts w:cs="Arial"/>
        </w:rPr>
        <w:t>w</w:t>
      </w:r>
      <w:r w:rsidRPr="00B678FB">
        <w:rPr>
          <w:rFonts w:cs="Arial"/>
        </w:rPr>
        <w:t>hether</w:t>
      </w:r>
      <w:proofErr w:type="gramEnd"/>
      <w:r w:rsidRPr="00B678FB">
        <w:rPr>
          <w:rFonts w:cs="Arial"/>
        </w:rPr>
        <w:t xml:space="preserve"> or not the </w:t>
      </w:r>
      <w:r>
        <w:rPr>
          <w:rFonts w:cs="Arial"/>
        </w:rPr>
        <w:t>Member</w:t>
      </w:r>
      <w:r w:rsidRPr="00B678FB">
        <w:rPr>
          <w:rFonts w:cs="Arial"/>
        </w:rPr>
        <w:t>’s efforts or performance (if any)</w:t>
      </w:r>
      <w:r w:rsidRPr="00B678FB">
        <w:rPr>
          <w:rFonts w:cs="Arial"/>
          <w:b/>
        </w:rPr>
        <w:t xml:space="preserve"> </w:t>
      </w:r>
      <w:r w:rsidRPr="00B678FB">
        <w:rPr>
          <w:rFonts w:cs="Arial"/>
        </w:rPr>
        <w:t xml:space="preserve">in any </w:t>
      </w:r>
      <w:r>
        <w:rPr>
          <w:rFonts w:cs="Arial"/>
        </w:rPr>
        <w:t>Tournament</w:t>
      </w:r>
      <w:r w:rsidRPr="00B678FB">
        <w:rPr>
          <w:rFonts w:cs="Arial"/>
        </w:rPr>
        <w:t xml:space="preserve"> and/or Match in issue were (or could be expected to have been) affected by the acts or omissions in question</w:t>
      </w:r>
      <w:r>
        <w:rPr>
          <w:rFonts w:cs="Arial"/>
        </w:rPr>
        <w:t>;</w:t>
      </w:r>
    </w:p>
    <w:p w:rsidR="00BF57B1" w:rsidRDefault="00BF57B1" w:rsidP="00BF57B1">
      <w:pPr>
        <w:pStyle w:val="TLTLevel3"/>
        <w:rPr>
          <w:rFonts w:cs="Arial"/>
        </w:rPr>
      </w:pPr>
      <w:proofErr w:type="gramStart"/>
      <w:r>
        <w:rPr>
          <w:rFonts w:cs="Arial"/>
        </w:rPr>
        <w:t>w</w:t>
      </w:r>
      <w:r w:rsidRPr="00B678FB">
        <w:rPr>
          <w:rFonts w:cs="Arial"/>
        </w:rPr>
        <w:t>hether</w:t>
      </w:r>
      <w:proofErr w:type="gramEnd"/>
      <w:r w:rsidRPr="00B678FB">
        <w:rPr>
          <w:rFonts w:cs="Arial"/>
        </w:rPr>
        <w:t xml:space="preserve"> or not any of the results in any </w:t>
      </w:r>
      <w:r>
        <w:rPr>
          <w:rFonts w:cs="Arial"/>
        </w:rPr>
        <w:t>Tournament</w:t>
      </w:r>
      <w:r w:rsidRPr="00B678FB">
        <w:rPr>
          <w:rFonts w:cs="Arial"/>
        </w:rPr>
        <w:t xml:space="preserve"> and/or Match in issue were (or could be expected to have been) affected by the act or omissions in question</w:t>
      </w:r>
      <w:r>
        <w:rPr>
          <w:rFonts w:cs="Arial"/>
        </w:rPr>
        <w:t>.</w:t>
      </w:r>
    </w:p>
    <w:p w:rsidR="00BF57B1" w:rsidRPr="00481027" w:rsidRDefault="00BF57B1" w:rsidP="00BF57B1">
      <w:pPr>
        <w:pStyle w:val="TLTLevel1"/>
      </w:pPr>
      <w:r>
        <w:t>Provisos</w:t>
      </w:r>
    </w:p>
    <w:p w:rsidR="00BF57B1" w:rsidRDefault="00BF57B1" w:rsidP="00BF57B1">
      <w:pPr>
        <w:pStyle w:val="TLTLevel2"/>
      </w:pPr>
      <w:r>
        <w:t>It shall not be a breach of the provisions of clause 2.1 above for a Member to enter into any sponsorship or endorsement contract with a betting organisation.</w:t>
      </w:r>
    </w:p>
    <w:p w:rsidR="00BF57B1" w:rsidRPr="00C1418D" w:rsidRDefault="00BF57B1" w:rsidP="00BF57B1">
      <w:pPr>
        <w:pStyle w:val="TLTLevel2"/>
      </w:pPr>
      <w:r w:rsidRPr="00C1418D">
        <w:t xml:space="preserve">It shall not be a breach of </w:t>
      </w:r>
      <w:r>
        <w:t xml:space="preserve">the provisions of </w:t>
      </w:r>
      <w:r w:rsidRPr="00C1418D">
        <w:t xml:space="preserve">clause </w:t>
      </w:r>
      <w:r>
        <w:t xml:space="preserve">2.1.3 </w:t>
      </w:r>
      <w:r w:rsidRPr="00C1418D">
        <w:t>to provide information as opinion to a journalist or as a commentator for immediate publication or broadcast in the mainstream media.</w:t>
      </w:r>
    </w:p>
    <w:p w:rsidR="00693BAE" w:rsidRDefault="00693BAE"/>
    <w:sectPr w:rsidR="00693BAE" w:rsidSect="00E30B2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C28CF"/>
    <w:multiLevelType w:val="multilevel"/>
    <w:tmpl w:val="4CE0A7B4"/>
    <w:lvl w:ilvl="0">
      <w:start w:val="1"/>
      <w:numFmt w:val="decimal"/>
      <w:pStyle w:val="TLTLevel1"/>
      <w:lvlText w:val="%1."/>
      <w:lvlJc w:val="left"/>
      <w:pPr>
        <w:tabs>
          <w:tab w:val="num" w:pos="720"/>
        </w:tabs>
        <w:ind w:left="720" w:hanging="720"/>
      </w:pPr>
    </w:lvl>
    <w:lvl w:ilvl="1">
      <w:start w:val="1"/>
      <w:numFmt w:val="decimal"/>
      <w:pStyle w:val="TLTLevel2"/>
      <w:lvlText w:val="%1.%2"/>
      <w:lvlJc w:val="left"/>
      <w:pPr>
        <w:tabs>
          <w:tab w:val="num" w:pos="720"/>
        </w:tabs>
        <w:ind w:left="720" w:hanging="720"/>
      </w:pPr>
      <w:rPr>
        <w:rFonts w:hint="default"/>
        <w:b w:val="0"/>
        <w:i w:val="0"/>
      </w:rPr>
    </w:lvl>
    <w:lvl w:ilvl="2">
      <w:start w:val="1"/>
      <w:numFmt w:val="decimal"/>
      <w:pStyle w:val="TLTLevel3"/>
      <w:lvlText w:val="%1.%2.%3"/>
      <w:lvlJc w:val="left"/>
      <w:pPr>
        <w:tabs>
          <w:tab w:val="num" w:pos="1797"/>
        </w:tabs>
        <w:ind w:left="1797" w:hanging="1077"/>
      </w:pPr>
      <w:rPr>
        <w:rFonts w:hint="default"/>
        <w:b w:val="0"/>
        <w:i w:val="0"/>
      </w:rPr>
    </w:lvl>
    <w:lvl w:ilvl="3">
      <w:start w:val="1"/>
      <w:numFmt w:val="decimal"/>
      <w:pStyle w:val="TLTLevel4"/>
      <w:lvlText w:val="%1.%2.%3.%4"/>
      <w:lvlJc w:val="left"/>
      <w:pPr>
        <w:tabs>
          <w:tab w:val="num" w:pos="2880"/>
        </w:tabs>
        <w:ind w:left="2880" w:hanging="1083"/>
      </w:pPr>
      <w:rPr>
        <w:rFonts w:hint="default"/>
      </w:rPr>
    </w:lvl>
    <w:lvl w:ilvl="4">
      <w:start w:val="1"/>
      <w:numFmt w:val="decimal"/>
      <w:pStyle w:val="TLTLevel5"/>
      <w:lvlText w:val="%1.%2.%3.%4.%5"/>
      <w:lvlJc w:val="left"/>
      <w:pPr>
        <w:tabs>
          <w:tab w:val="num" w:pos="4320"/>
        </w:tabs>
        <w:ind w:left="4321" w:hanging="1441"/>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B1"/>
    <w:rsid w:val="00693BAE"/>
    <w:rsid w:val="00BF57B1"/>
    <w:rsid w:val="00E30B2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0671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TLevel1">
    <w:name w:val="TLT Level 1"/>
    <w:basedOn w:val="Normal"/>
    <w:next w:val="Normal"/>
    <w:rsid w:val="00BF57B1"/>
    <w:pPr>
      <w:numPr>
        <w:numId w:val="1"/>
      </w:numPr>
      <w:spacing w:before="120" w:after="120"/>
      <w:jc w:val="both"/>
    </w:pPr>
    <w:rPr>
      <w:rFonts w:ascii="Arial" w:eastAsia="Times New Roman" w:hAnsi="Arial" w:cs="Times New Roman"/>
      <w:b/>
      <w:sz w:val="20"/>
      <w:szCs w:val="20"/>
      <w:lang w:val="en-GB"/>
    </w:rPr>
  </w:style>
  <w:style w:type="paragraph" w:customStyle="1" w:styleId="TLTLevel2">
    <w:name w:val="TLT Level 2"/>
    <w:basedOn w:val="Normal"/>
    <w:next w:val="Normal"/>
    <w:link w:val="TLTLevel2Char"/>
    <w:rsid w:val="00BF57B1"/>
    <w:pPr>
      <w:numPr>
        <w:ilvl w:val="1"/>
        <w:numId w:val="1"/>
      </w:numPr>
      <w:spacing w:before="120" w:after="120"/>
      <w:jc w:val="both"/>
    </w:pPr>
    <w:rPr>
      <w:rFonts w:ascii="Arial" w:eastAsia="Times New Roman" w:hAnsi="Arial" w:cs="Times New Roman"/>
      <w:sz w:val="20"/>
      <w:szCs w:val="20"/>
      <w:lang w:val="en-GB"/>
    </w:rPr>
  </w:style>
  <w:style w:type="paragraph" w:customStyle="1" w:styleId="TLTLevel3">
    <w:name w:val="TLT Level 3"/>
    <w:basedOn w:val="Normal"/>
    <w:next w:val="Normal"/>
    <w:link w:val="TLTLevel3Char"/>
    <w:rsid w:val="00BF57B1"/>
    <w:pPr>
      <w:numPr>
        <w:ilvl w:val="2"/>
        <w:numId w:val="1"/>
      </w:numPr>
      <w:spacing w:before="120" w:after="120"/>
      <w:jc w:val="both"/>
    </w:pPr>
    <w:rPr>
      <w:rFonts w:ascii="Arial" w:eastAsia="Times New Roman" w:hAnsi="Arial" w:cs="Times New Roman"/>
      <w:sz w:val="20"/>
      <w:szCs w:val="20"/>
      <w:lang w:val="en-GB"/>
    </w:rPr>
  </w:style>
  <w:style w:type="paragraph" w:customStyle="1" w:styleId="TLTLevel4">
    <w:name w:val="TLT Level 4"/>
    <w:basedOn w:val="Normal"/>
    <w:next w:val="Normal"/>
    <w:link w:val="TLTLevel4Char"/>
    <w:rsid w:val="00BF57B1"/>
    <w:pPr>
      <w:numPr>
        <w:ilvl w:val="3"/>
        <w:numId w:val="1"/>
      </w:numPr>
      <w:spacing w:before="120" w:after="120"/>
      <w:jc w:val="both"/>
    </w:pPr>
    <w:rPr>
      <w:rFonts w:ascii="Arial" w:eastAsia="Times New Roman" w:hAnsi="Arial" w:cs="Times New Roman"/>
      <w:sz w:val="20"/>
      <w:szCs w:val="20"/>
      <w:lang w:val="en-GB"/>
    </w:rPr>
  </w:style>
  <w:style w:type="paragraph" w:customStyle="1" w:styleId="TLTLevel5">
    <w:name w:val="TLT Level 5"/>
    <w:basedOn w:val="Normal"/>
    <w:next w:val="Normal"/>
    <w:rsid w:val="00BF57B1"/>
    <w:pPr>
      <w:numPr>
        <w:ilvl w:val="4"/>
        <w:numId w:val="1"/>
      </w:numPr>
      <w:spacing w:before="120" w:after="120"/>
      <w:jc w:val="both"/>
    </w:pPr>
    <w:rPr>
      <w:rFonts w:ascii="Arial" w:eastAsia="Times New Roman" w:hAnsi="Arial" w:cs="Times New Roman"/>
      <w:sz w:val="20"/>
      <w:szCs w:val="20"/>
      <w:lang w:val="en-GB"/>
    </w:rPr>
  </w:style>
  <w:style w:type="character" w:customStyle="1" w:styleId="TLTLevel2Char">
    <w:name w:val="TLT Level 2 Char"/>
    <w:basedOn w:val="DefaultParagraphFont"/>
    <w:link w:val="TLTLevel2"/>
    <w:rsid w:val="00BF57B1"/>
    <w:rPr>
      <w:rFonts w:ascii="Arial" w:eastAsia="Times New Roman" w:hAnsi="Arial" w:cs="Times New Roman"/>
      <w:sz w:val="20"/>
      <w:szCs w:val="20"/>
      <w:lang w:val="en-GB"/>
    </w:rPr>
  </w:style>
  <w:style w:type="character" w:customStyle="1" w:styleId="TLTLevel4Char">
    <w:name w:val="TLT Level 4 Char"/>
    <w:basedOn w:val="DefaultParagraphFont"/>
    <w:link w:val="TLTLevel4"/>
    <w:rsid w:val="00BF57B1"/>
    <w:rPr>
      <w:rFonts w:ascii="Arial" w:eastAsia="Times New Roman" w:hAnsi="Arial" w:cs="Times New Roman"/>
      <w:sz w:val="20"/>
      <w:szCs w:val="20"/>
      <w:lang w:val="en-GB"/>
    </w:rPr>
  </w:style>
  <w:style w:type="character" w:customStyle="1" w:styleId="TLTLevel3Char">
    <w:name w:val="TLT Level 3 Char"/>
    <w:basedOn w:val="DefaultParagraphFont"/>
    <w:link w:val="TLTLevel3"/>
    <w:rsid w:val="00BF57B1"/>
    <w:rPr>
      <w:rFonts w:ascii="Arial" w:eastAsia="Times New Roman" w:hAnsi="Arial" w:cs="Times New Roman"/>
      <w:sz w:val="20"/>
      <w:szCs w:val="20"/>
      <w:lang w:val="en-GB"/>
    </w:rPr>
  </w:style>
  <w:style w:type="character" w:styleId="Strong">
    <w:name w:val="Strong"/>
    <w:qFormat/>
    <w:rsid w:val="00BF57B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TLevel1">
    <w:name w:val="TLT Level 1"/>
    <w:basedOn w:val="Normal"/>
    <w:next w:val="Normal"/>
    <w:rsid w:val="00BF57B1"/>
    <w:pPr>
      <w:numPr>
        <w:numId w:val="1"/>
      </w:numPr>
      <w:spacing w:before="120" w:after="120"/>
      <w:jc w:val="both"/>
    </w:pPr>
    <w:rPr>
      <w:rFonts w:ascii="Arial" w:eastAsia="Times New Roman" w:hAnsi="Arial" w:cs="Times New Roman"/>
      <w:b/>
      <w:sz w:val="20"/>
      <w:szCs w:val="20"/>
      <w:lang w:val="en-GB"/>
    </w:rPr>
  </w:style>
  <w:style w:type="paragraph" w:customStyle="1" w:styleId="TLTLevel2">
    <w:name w:val="TLT Level 2"/>
    <w:basedOn w:val="Normal"/>
    <w:next w:val="Normal"/>
    <w:link w:val="TLTLevel2Char"/>
    <w:rsid w:val="00BF57B1"/>
    <w:pPr>
      <w:numPr>
        <w:ilvl w:val="1"/>
        <w:numId w:val="1"/>
      </w:numPr>
      <w:spacing w:before="120" w:after="120"/>
      <w:jc w:val="both"/>
    </w:pPr>
    <w:rPr>
      <w:rFonts w:ascii="Arial" w:eastAsia="Times New Roman" w:hAnsi="Arial" w:cs="Times New Roman"/>
      <w:sz w:val="20"/>
      <w:szCs w:val="20"/>
      <w:lang w:val="en-GB"/>
    </w:rPr>
  </w:style>
  <w:style w:type="paragraph" w:customStyle="1" w:styleId="TLTLevel3">
    <w:name w:val="TLT Level 3"/>
    <w:basedOn w:val="Normal"/>
    <w:next w:val="Normal"/>
    <w:link w:val="TLTLevel3Char"/>
    <w:rsid w:val="00BF57B1"/>
    <w:pPr>
      <w:numPr>
        <w:ilvl w:val="2"/>
        <w:numId w:val="1"/>
      </w:numPr>
      <w:spacing w:before="120" w:after="120"/>
      <w:jc w:val="both"/>
    </w:pPr>
    <w:rPr>
      <w:rFonts w:ascii="Arial" w:eastAsia="Times New Roman" w:hAnsi="Arial" w:cs="Times New Roman"/>
      <w:sz w:val="20"/>
      <w:szCs w:val="20"/>
      <w:lang w:val="en-GB"/>
    </w:rPr>
  </w:style>
  <w:style w:type="paragraph" w:customStyle="1" w:styleId="TLTLevel4">
    <w:name w:val="TLT Level 4"/>
    <w:basedOn w:val="Normal"/>
    <w:next w:val="Normal"/>
    <w:link w:val="TLTLevel4Char"/>
    <w:rsid w:val="00BF57B1"/>
    <w:pPr>
      <w:numPr>
        <w:ilvl w:val="3"/>
        <w:numId w:val="1"/>
      </w:numPr>
      <w:spacing w:before="120" w:after="120"/>
      <w:jc w:val="both"/>
    </w:pPr>
    <w:rPr>
      <w:rFonts w:ascii="Arial" w:eastAsia="Times New Roman" w:hAnsi="Arial" w:cs="Times New Roman"/>
      <w:sz w:val="20"/>
      <w:szCs w:val="20"/>
      <w:lang w:val="en-GB"/>
    </w:rPr>
  </w:style>
  <w:style w:type="paragraph" w:customStyle="1" w:styleId="TLTLevel5">
    <w:name w:val="TLT Level 5"/>
    <w:basedOn w:val="Normal"/>
    <w:next w:val="Normal"/>
    <w:rsid w:val="00BF57B1"/>
    <w:pPr>
      <w:numPr>
        <w:ilvl w:val="4"/>
        <w:numId w:val="1"/>
      </w:numPr>
      <w:spacing w:before="120" w:after="120"/>
      <w:jc w:val="both"/>
    </w:pPr>
    <w:rPr>
      <w:rFonts w:ascii="Arial" w:eastAsia="Times New Roman" w:hAnsi="Arial" w:cs="Times New Roman"/>
      <w:sz w:val="20"/>
      <w:szCs w:val="20"/>
      <w:lang w:val="en-GB"/>
    </w:rPr>
  </w:style>
  <w:style w:type="character" w:customStyle="1" w:styleId="TLTLevel2Char">
    <w:name w:val="TLT Level 2 Char"/>
    <w:basedOn w:val="DefaultParagraphFont"/>
    <w:link w:val="TLTLevel2"/>
    <w:rsid w:val="00BF57B1"/>
    <w:rPr>
      <w:rFonts w:ascii="Arial" w:eastAsia="Times New Roman" w:hAnsi="Arial" w:cs="Times New Roman"/>
      <w:sz w:val="20"/>
      <w:szCs w:val="20"/>
      <w:lang w:val="en-GB"/>
    </w:rPr>
  </w:style>
  <w:style w:type="character" w:customStyle="1" w:styleId="TLTLevel4Char">
    <w:name w:val="TLT Level 4 Char"/>
    <w:basedOn w:val="DefaultParagraphFont"/>
    <w:link w:val="TLTLevel4"/>
    <w:rsid w:val="00BF57B1"/>
    <w:rPr>
      <w:rFonts w:ascii="Arial" w:eastAsia="Times New Roman" w:hAnsi="Arial" w:cs="Times New Roman"/>
      <w:sz w:val="20"/>
      <w:szCs w:val="20"/>
      <w:lang w:val="en-GB"/>
    </w:rPr>
  </w:style>
  <w:style w:type="character" w:customStyle="1" w:styleId="TLTLevel3Char">
    <w:name w:val="TLT Level 3 Char"/>
    <w:basedOn w:val="DefaultParagraphFont"/>
    <w:link w:val="TLTLevel3"/>
    <w:rsid w:val="00BF57B1"/>
    <w:rPr>
      <w:rFonts w:ascii="Arial" w:eastAsia="Times New Roman" w:hAnsi="Arial" w:cs="Times New Roman"/>
      <w:sz w:val="20"/>
      <w:szCs w:val="20"/>
      <w:lang w:val="en-GB"/>
    </w:rPr>
  </w:style>
  <w:style w:type="character" w:styleId="Strong">
    <w:name w:val="Strong"/>
    <w:qFormat/>
    <w:rsid w:val="00BF5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908</Words>
  <Characters>5180</Characters>
  <Application>Microsoft Macintosh Word</Application>
  <DocSecurity>0</DocSecurity>
  <Lines>43</Lines>
  <Paragraphs>12</Paragraphs>
  <ScaleCrop>false</ScaleCrop>
  <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reymond jefff</dc:creator>
  <cp:keywords/>
  <dc:description/>
  <cp:lastModifiedBy>reymond jefff</cp:lastModifiedBy>
  <cp:revision>1</cp:revision>
  <dcterms:created xsi:type="dcterms:W3CDTF">2013-08-21T15:20:00Z</dcterms:created>
  <dcterms:modified xsi:type="dcterms:W3CDTF">2013-08-21T15:21:00Z</dcterms:modified>
</cp:coreProperties>
</file>